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50" w:line="500" w:lineRule="atLeast"/>
        <w:jc w:val="center"/>
        <w:rPr>
          <w:rFonts w:ascii="华文中宋" w:hAnsi="华文中宋" w:eastAsia="华文中宋"/>
          <w:sz w:val="36"/>
          <w:szCs w:val="36"/>
        </w:rPr>
      </w:pPr>
      <w:r>
        <w:rPr>
          <w:rFonts w:ascii="华文中宋" w:hAnsi="华文中宋" w:eastAsia="华文中宋"/>
          <w:sz w:val="36"/>
          <w:szCs w:val="36"/>
        </w:rPr>
        <w:t>南京农业大学农学院本科生导师制实施办法</w:t>
      </w:r>
    </w:p>
    <w:p>
      <w:pPr>
        <w:widowControl/>
        <w:shd w:val="clear" w:color="auto" w:fill="FFFFFF"/>
        <w:autoSpaceDE w:val="0"/>
        <w:spacing w:line="500" w:lineRule="exact"/>
        <w:ind w:firstLine="560"/>
        <w:jc w:val="left"/>
        <w:rPr>
          <w:rFonts w:ascii="仿宋_GB2312" w:hAnsi="仿宋" w:eastAsia="仿宋_GB2312"/>
          <w:kern w:val="0"/>
          <w:sz w:val="28"/>
          <w:szCs w:val="28"/>
          <w:shd w:val="clear" w:color="auto" w:fill="FFFFFF"/>
        </w:rPr>
      </w:pPr>
      <w:r>
        <w:rPr>
          <w:rFonts w:hint="eastAsia" w:ascii="仿宋_GB2312" w:hAnsi="仿宋" w:eastAsia="仿宋_GB2312"/>
          <w:kern w:val="0"/>
          <w:sz w:val="28"/>
          <w:szCs w:val="28"/>
          <w:shd w:val="clear" w:color="auto" w:fill="FFFFFF"/>
        </w:rPr>
        <w:t>本科生导师制是培养适应科技和社会经济飞速发展新时代所要求的创新人才的客观需要；是整合专业，加强基础，因材施教，提高素质的重要方式；是建设高等教育强国，培强农兴农人才的重要举措，对学科拔尖学生培养具有重要意义。</w:t>
      </w:r>
    </w:p>
    <w:p>
      <w:pPr>
        <w:snapToGrid w:val="0"/>
        <w:spacing w:line="460" w:lineRule="atLeast"/>
        <w:ind w:firstLine="560" w:firstLineChars="200"/>
        <w:rPr>
          <w:rFonts w:ascii="华文仿宋" w:hAnsi="华文仿宋" w:eastAsia="华文仿宋"/>
          <w:sz w:val="28"/>
          <w:szCs w:val="28"/>
        </w:rPr>
      </w:pPr>
      <w:r>
        <w:rPr>
          <w:rFonts w:hint="eastAsia" w:ascii="仿宋_GB2312" w:hAnsi="仿宋" w:eastAsia="仿宋_GB2312"/>
          <w:kern w:val="0"/>
          <w:sz w:val="28"/>
          <w:szCs w:val="28"/>
          <w:shd w:val="clear" w:color="auto" w:fill="FFFFFF"/>
        </w:rPr>
        <w:t>为加强农学院学生的创新思维和创新能力培养，提高学生的科技素质和科研能力，提升学生参与国际农林业科技交流合作能力，推动本科教育与研究生教育的有效衔接。经研究，决定进一步整合师资资源，依托国家级研发平台，强化学生的科研训练，以农学院本科生为依托，选拔优秀学生参加导师制，具体方案如下：</w:t>
      </w:r>
    </w:p>
    <w:p>
      <w:pPr>
        <w:snapToGrid w:val="0"/>
        <w:spacing w:line="460" w:lineRule="atLeast"/>
        <w:ind w:firstLine="560" w:firstLineChars="200"/>
        <w:rPr>
          <w:rFonts w:ascii="黑体" w:hAnsi="黑体" w:eastAsia="黑体"/>
          <w:sz w:val="28"/>
          <w:szCs w:val="28"/>
        </w:rPr>
      </w:pPr>
      <w:r>
        <w:rPr>
          <w:rFonts w:ascii="黑体" w:hAnsi="黑体" w:eastAsia="黑体"/>
          <w:sz w:val="28"/>
          <w:szCs w:val="28"/>
        </w:rPr>
        <w:t>一、时间安排</w:t>
      </w:r>
    </w:p>
    <w:p>
      <w:pPr>
        <w:snapToGrid w:val="0"/>
        <w:spacing w:line="460" w:lineRule="atLeast"/>
        <w:ind w:firstLine="560" w:firstLineChars="200"/>
        <w:rPr>
          <w:rFonts w:ascii="华文仿宋" w:hAnsi="华文仿宋" w:eastAsia="华文仿宋"/>
          <w:sz w:val="28"/>
          <w:szCs w:val="28"/>
        </w:rPr>
      </w:pPr>
      <w:r>
        <w:rPr>
          <w:rFonts w:ascii="华文仿宋" w:hAnsi="华文仿宋" w:eastAsia="华文仿宋"/>
          <w:sz w:val="28"/>
          <w:szCs w:val="28"/>
        </w:rPr>
        <w:t>本科生</w:t>
      </w:r>
      <w:r>
        <w:rPr>
          <w:rFonts w:hint="eastAsia" w:ascii="华文仿宋" w:hAnsi="华文仿宋" w:eastAsia="华文仿宋"/>
          <w:sz w:val="28"/>
          <w:szCs w:val="28"/>
        </w:rPr>
        <w:t>二</w:t>
      </w:r>
      <w:r>
        <w:rPr>
          <w:rFonts w:ascii="华文仿宋" w:hAnsi="华文仿宋" w:eastAsia="华文仿宋"/>
          <w:sz w:val="28"/>
          <w:szCs w:val="28"/>
        </w:rPr>
        <w:t>年级</w:t>
      </w:r>
      <w:r>
        <w:rPr>
          <w:rFonts w:hint="eastAsia" w:ascii="华文仿宋" w:hAnsi="华文仿宋" w:eastAsia="华文仿宋"/>
          <w:sz w:val="28"/>
          <w:szCs w:val="28"/>
        </w:rPr>
        <w:t>上</w:t>
      </w:r>
      <w:r>
        <w:rPr>
          <w:rFonts w:ascii="华文仿宋" w:hAnsi="华文仿宋" w:eastAsia="华文仿宋"/>
          <w:sz w:val="28"/>
          <w:szCs w:val="28"/>
        </w:rPr>
        <w:t>学期开始实施，当年1</w:t>
      </w:r>
      <w:r>
        <w:rPr>
          <w:rFonts w:hint="eastAsia" w:ascii="华文仿宋" w:hAnsi="华文仿宋" w:eastAsia="华文仿宋"/>
          <w:sz w:val="28"/>
          <w:szCs w:val="28"/>
        </w:rPr>
        <w:t>0</w:t>
      </w:r>
      <w:r>
        <w:rPr>
          <w:rFonts w:ascii="华文仿宋" w:hAnsi="华文仿宋" w:eastAsia="华文仿宋"/>
          <w:sz w:val="28"/>
          <w:szCs w:val="28"/>
        </w:rPr>
        <w:t>月-次年</w:t>
      </w:r>
      <w:r>
        <w:rPr>
          <w:rFonts w:hint="eastAsia" w:ascii="华文仿宋" w:hAnsi="华文仿宋" w:eastAsia="华文仿宋"/>
          <w:sz w:val="28"/>
          <w:szCs w:val="28"/>
          <w:lang w:val="en-US" w:eastAsia="zh-CN"/>
        </w:rPr>
        <w:t>6</w:t>
      </w:r>
      <w:r>
        <w:rPr>
          <w:rFonts w:ascii="华文仿宋" w:hAnsi="华文仿宋" w:eastAsia="华文仿宋"/>
          <w:sz w:val="28"/>
          <w:szCs w:val="28"/>
        </w:rPr>
        <w:t>月。</w:t>
      </w:r>
    </w:p>
    <w:p>
      <w:pPr>
        <w:snapToGrid w:val="0"/>
        <w:spacing w:line="460" w:lineRule="atLeast"/>
        <w:ind w:firstLine="600" w:firstLineChars="200"/>
        <w:rPr>
          <w:rFonts w:ascii="华文仿宋" w:hAnsi="华文仿宋" w:eastAsia="华文仿宋"/>
          <w:sz w:val="28"/>
          <w:szCs w:val="28"/>
        </w:rPr>
      </w:pPr>
      <w:r>
        <w:rPr>
          <w:rFonts w:hint="eastAsia" w:ascii="华文仿宋" w:hAnsi="华文仿宋" w:eastAsia="华文仿宋"/>
          <w:sz w:val="30"/>
          <w:szCs w:val="30"/>
        </w:rPr>
        <w:t>（一）</w:t>
      </w:r>
      <w:r>
        <w:rPr>
          <w:rFonts w:hint="eastAsia" w:ascii="华文仿宋" w:hAnsi="华文仿宋" w:eastAsia="华文仿宋"/>
          <w:sz w:val="28"/>
          <w:szCs w:val="28"/>
        </w:rPr>
        <w:t>申请工作：当年</w:t>
      </w:r>
      <w:r>
        <w:rPr>
          <w:rFonts w:ascii="华文仿宋" w:hAnsi="华文仿宋" w:eastAsia="华文仿宋"/>
          <w:sz w:val="28"/>
          <w:szCs w:val="28"/>
        </w:rPr>
        <w:t>1</w:t>
      </w:r>
      <w:r>
        <w:rPr>
          <w:rFonts w:hint="eastAsia" w:ascii="华文仿宋" w:hAnsi="华文仿宋" w:eastAsia="华文仿宋"/>
          <w:sz w:val="28"/>
          <w:szCs w:val="28"/>
        </w:rPr>
        <w:t>0月，确定指导教师；</w:t>
      </w:r>
    </w:p>
    <w:p>
      <w:pPr>
        <w:snapToGrid w:val="0"/>
        <w:spacing w:line="460" w:lineRule="atLeast"/>
        <w:ind w:firstLine="600" w:firstLineChars="200"/>
        <w:rPr>
          <w:rFonts w:ascii="华文仿宋" w:hAnsi="华文仿宋" w:eastAsia="华文仿宋"/>
          <w:sz w:val="28"/>
          <w:szCs w:val="28"/>
        </w:rPr>
      </w:pPr>
      <w:r>
        <w:rPr>
          <w:rFonts w:hint="eastAsia" w:ascii="华文仿宋" w:hAnsi="华文仿宋" w:eastAsia="华文仿宋"/>
          <w:sz w:val="30"/>
          <w:szCs w:val="30"/>
        </w:rPr>
        <w:t>（二）</w:t>
      </w:r>
      <w:r>
        <w:rPr>
          <w:rFonts w:hint="eastAsia" w:ascii="华文仿宋" w:hAnsi="华文仿宋" w:eastAsia="华文仿宋"/>
          <w:sz w:val="28"/>
          <w:szCs w:val="28"/>
        </w:rPr>
        <w:t>中期汇报：次年3月，交流工作进展；</w:t>
      </w:r>
    </w:p>
    <w:p>
      <w:pPr>
        <w:snapToGrid w:val="0"/>
        <w:spacing w:line="460" w:lineRule="atLeast"/>
        <w:ind w:firstLine="600" w:firstLineChars="200"/>
        <w:rPr>
          <w:rFonts w:ascii="华文仿宋" w:hAnsi="华文仿宋" w:eastAsia="华文仿宋"/>
          <w:sz w:val="28"/>
          <w:szCs w:val="28"/>
        </w:rPr>
      </w:pPr>
      <w:r>
        <w:rPr>
          <w:rFonts w:hint="eastAsia" w:ascii="华文仿宋" w:hAnsi="华文仿宋" w:eastAsia="华文仿宋"/>
          <w:sz w:val="30"/>
          <w:szCs w:val="30"/>
        </w:rPr>
        <w:t>（三）</w:t>
      </w:r>
      <w:r>
        <w:rPr>
          <w:rFonts w:hint="eastAsia" w:ascii="华文仿宋" w:hAnsi="华文仿宋" w:eastAsia="华文仿宋"/>
          <w:sz w:val="28"/>
          <w:szCs w:val="28"/>
        </w:rPr>
        <w:t>终期考核：次年6月，完成文献综述与总结PPT展示。</w:t>
      </w:r>
    </w:p>
    <w:p>
      <w:pPr>
        <w:snapToGrid w:val="0"/>
        <w:spacing w:line="460" w:lineRule="atLeast"/>
        <w:ind w:firstLine="560" w:firstLineChars="200"/>
        <w:rPr>
          <w:rFonts w:ascii="黑体" w:hAnsi="黑体" w:eastAsia="黑体"/>
          <w:sz w:val="28"/>
          <w:szCs w:val="28"/>
        </w:rPr>
      </w:pPr>
      <w:r>
        <w:rPr>
          <w:rFonts w:ascii="黑体" w:hAnsi="黑体" w:eastAsia="黑体"/>
          <w:sz w:val="28"/>
          <w:szCs w:val="28"/>
        </w:rPr>
        <w:t>二、申请资格</w:t>
      </w:r>
    </w:p>
    <w:p>
      <w:pPr>
        <w:snapToGrid w:val="0"/>
        <w:spacing w:line="460" w:lineRule="atLeast"/>
        <w:ind w:firstLine="560" w:firstLineChars="200"/>
        <w:rPr>
          <w:rFonts w:ascii="楷体" w:hAnsi="楷体" w:eastAsia="楷体"/>
          <w:sz w:val="28"/>
          <w:szCs w:val="28"/>
        </w:rPr>
      </w:pPr>
      <w:r>
        <w:rPr>
          <w:rFonts w:hint="eastAsia" w:ascii="楷体" w:hAnsi="楷体" w:eastAsia="楷体"/>
          <w:sz w:val="28"/>
          <w:szCs w:val="28"/>
        </w:rPr>
        <w:t>（一）</w:t>
      </w:r>
      <w:r>
        <w:rPr>
          <w:rFonts w:ascii="楷体" w:hAnsi="楷体" w:eastAsia="楷体"/>
          <w:sz w:val="28"/>
          <w:szCs w:val="28"/>
        </w:rPr>
        <w:t>导师资格</w:t>
      </w:r>
    </w:p>
    <w:p>
      <w:pPr>
        <w:snapToGrid w:val="0"/>
        <w:spacing w:line="460" w:lineRule="atLeast"/>
        <w:ind w:firstLine="560" w:firstLineChars="200"/>
        <w:rPr>
          <w:rFonts w:ascii="华文仿宋" w:hAnsi="华文仿宋" w:eastAsia="华文仿宋"/>
          <w:sz w:val="28"/>
          <w:szCs w:val="28"/>
        </w:rPr>
      </w:pPr>
      <w:r>
        <w:rPr>
          <w:rFonts w:ascii="华文仿宋" w:hAnsi="华文仿宋" w:eastAsia="华文仿宋"/>
          <w:sz w:val="28"/>
          <w:szCs w:val="28"/>
        </w:rPr>
        <w:t>导师制导师原则上由</w:t>
      </w:r>
      <w:r>
        <w:rPr>
          <w:rFonts w:hint="eastAsia" w:ascii="华文仿宋" w:hAnsi="华文仿宋" w:eastAsia="华文仿宋"/>
          <w:sz w:val="28"/>
          <w:szCs w:val="28"/>
        </w:rPr>
        <w:t>农学院</w:t>
      </w:r>
      <w:r>
        <w:rPr>
          <w:rFonts w:ascii="华文仿宋" w:hAnsi="华文仿宋" w:eastAsia="华文仿宋"/>
          <w:sz w:val="28"/>
          <w:szCs w:val="28"/>
        </w:rPr>
        <w:t>教授担任；</w:t>
      </w:r>
    </w:p>
    <w:p>
      <w:pPr>
        <w:snapToGrid w:val="0"/>
        <w:spacing w:line="460" w:lineRule="atLeast"/>
        <w:ind w:firstLine="560" w:firstLineChars="200"/>
        <w:rPr>
          <w:rFonts w:ascii="华文仿宋" w:hAnsi="华文仿宋" w:eastAsia="华文仿宋"/>
          <w:sz w:val="28"/>
          <w:szCs w:val="28"/>
        </w:rPr>
      </w:pPr>
      <w:r>
        <w:rPr>
          <w:rFonts w:ascii="华文仿宋" w:hAnsi="华文仿宋" w:eastAsia="华文仿宋"/>
          <w:sz w:val="28"/>
          <w:szCs w:val="28"/>
        </w:rPr>
        <w:t>每位导师原则上</w:t>
      </w:r>
      <w:r>
        <w:rPr>
          <w:rFonts w:hint="eastAsia" w:ascii="华文仿宋" w:hAnsi="华文仿宋" w:eastAsia="华文仿宋"/>
          <w:sz w:val="28"/>
          <w:szCs w:val="28"/>
        </w:rPr>
        <w:t>每个年级最多可以</w:t>
      </w:r>
      <w:r>
        <w:rPr>
          <w:rFonts w:ascii="华文仿宋" w:hAnsi="华文仿宋" w:eastAsia="华文仿宋"/>
          <w:sz w:val="28"/>
          <w:szCs w:val="28"/>
        </w:rPr>
        <w:t>指导</w:t>
      </w:r>
      <w:r>
        <w:rPr>
          <w:rFonts w:hint="eastAsia" w:ascii="华文仿宋" w:hAnsi="华文仿宋" w:eastAsia="华文仿宋"/>
          <w:sz w:val="28"/>
          <w:szCs w:val="28"/>
        </w:rPr>
        <w:t>1名</w:t>
      </w:r>
      <w:r>
        <w:rPr>
          <w:rFonts w:ascii="华文仿宋" w:hAnsi="华文仿宋" w:eastAsia="华文仿宋"/>
          <w:sz w:val="28"/>
          <w:szCs w:val="28"/>
        </w:rPr>
        <w:t>学生，院士</w:t>
      </w:r>
      <w:r>
        <w:rPr>
          <w:rFonts w:hint="eastAsia" w:ascii="华文仿宋" w:hAnsi="华文仿宋" w:eastAsia="华文仿宋"/>
          <w:sz w:val="28"/>
          <w:szCs w:val="28"/>
        </w:rPr>
        <w:t>、具有“</w:t>
      </w:r>
      <w:r>
        <w:rPr>
          <w:rFonts w:ascii="华文仿宋" w:hAnsi="华文仿宋" w:eastAsia="华文仿宋"/>
          <w:sz w:val="28"/>
          <w:szCs w:val="28"/>
        </w:rPr>
        <w:t>杰</w:t>
      </w:r>
      <w:r>
        <w:rPr>
          <w:rFonts w:hint="eastAsia" w:ascii="华文仿宋" w:hAnsi="华文仿宋" w:eastAsia="华文仿宋"/>
          <w:sz w:val="28"/>
          <w:szCs w:val="28"/>
        </w:rPr>
        <w:t>青”</w:t>
      </w:r>
      <w:r>
        <w:rPr>
          <w:rFonts w:ascii="华文仿宋" w:hAnsi="华文仿宋" w:eastAsia="华文仿宋"/>
          <w:sz w:val="28"/>
          <w:szCs w:val="28"/>
        </w:rPr>
        <w:t>、</w:t>
      </w:r>
      <w:r>
        <w:rPr>
          <w:rFonts w:hint="eastAsia" w:ascii="华文仿宋" w:hAnsi="华文仿宋" w:eastAsia="华文仿宋"/>
          <w:sz w:val="28"/>
          <w:szCs w:val="28"/>
        </w:rPr>
        <w:t>“</w:t>
      </w:r>
      <w:r>
        <w:rPr>
          <w:rFonts w:ascii="华文仿宋" w:hAnsi="华文仿宋" w:eastAsia="华文仿宋"/>
          <w:sz w:val="28"/>
          <w:szCs w:val="28"/>
        </w:rPr>
        <w:t>长江</w:t>
      </w:r>
      <w:r>
        <w:rPr>
          <w:rFonts w:hint="eastAsia" w:ascii="华文仿宋" w:hAnsi="华文仿宋" w:eastAsia="华文仿宋"/>
          <w:sz w:val="28"/>
          <w:szCs w:val="28"/>
        </w:rPr>
        <w:t>”</w:t>
      </w:r>
      <w:r>
        <w:rPr>
          <w:rFonts w:ascii="华文仿宋" w:hAnsi="华文仿宋" w:eastAsia="华文仿宋"/>
          <w:sz w:val="28"/>
          <w:szCs w:val="28"/>
        </w:rPr>
        <w:t>等</w:t>
      </w:r>
      <w:r>
        <w:rPr>
          <w:rFonts w:hint="eastAsia" w:ascii="华文仿宋" w:hAnsi="华文仿宋" w:eastAsia="华文仿宋"/>
          <w:sz w:val="28"/>
          <w:szCs w:val="28"/>
        </w:rPr>
        <w:t>称号的</w:t>
      </w:r>
      <w:r>
        <w:rPr>
          <w:rFonts w:ascii="华文仿宋" w:hAnsi="华文仿宋" w:eastAsia="华文仿宋"/>
          <w:sz w:val="28"/>
          <w:szCs w:val="28"/>
        </w:rPr>
        <w:t>导师</w:t>
      </w:r>
      <w:r>
        <w:rPr>
          <w:rFonts w:hint="eastAsia" w:ascii="华文仿宋" w:hAnsi="华文仿宋" w:eastAsia="华文仿宋"/>
          <w:sz w:val="28"/>
          <w:szCs w:val="28"/>
        </w:rPr>
        <w:t>每个年级</w:t>
      </w:r>
      <w:r>
        <w:rPr>
          <w:rFonts w:ascii="华文仿宋" w:hAnsi="华文仿宋" w:eastAsia="华文仿宋"/>
          <w:sz w:val="28"/>
          <w:szCs w:val="28"/>
        </w:rPr>
        <w:t>最多不超过2人</w:t>
      </w:r>
      <w:r>
        <w:rPr>
          <w:rFonts w:hint="eastAsia" w:ascii="华文仿宋" w:hAnsi="华文仿宋" w:eastAsia="华文仿宋"/>
          <w:sz w:val="28"/>
          <w:szCs w:val="28"/>
        </w:rPr>
        <w:t>。</w:t>
      </w:r>
    </w:p>
    <w:p>
      <w:pPr>
        <w:snapToGrid w:val="0"/>
        <w:spacing w:line="460" w:lineRule="atLeast"/>
        <w:ind w:firstLine="560" w:firstLineChars="200"/>
        <w:rPr>
          <w:rFonts w:ascii="楷体" w:hAnsi="楷体" w:eastAsia="楷体"/>
          <w:sz w:val="28"/>
          <w:szCs w:val="28"/>
        </w:rPr>
      </w:pPr>
      <w:r>
        <w:rPr>
          <w:rFonts w:hint="eastAsia" w:ascii="楷体" w:hAnsi="楷体" w:eastAsia="楷体"/>
          <w:sz w:val="28"/>
          <w:szCs w:val="28"/>
        </w:rPr>
        <w:t>（二）</w:t>
      </w:r>
      <w:r>
        <w:rPr>
          <w:rFonts w:ascii="楷体" w:hAnsi="楷体" w:eastAsia="楷体"/>
          <w:sz w:val="28"/>
          <w:szCs w:val="28"/>
        </w:rPr>
        <w:t>学生资格</w:t>
      </w:r>
    </w:p>
    <w:p>
      <w:pPr>
        <w:snapToGrid w:val="0"/>
        <w:spacing w:line="460" w:lineRule="atLeast"/>
        <w:ind w:firstLine="560" w:firstLineChars="200"/>
        <w:rPr>
          <w:rFonts w:ascii="华文仿宋" w:hAnsi="华文仿宋" w:eastAsia="华文仿宋"/>
          <w:sz w:val="28"/>
          <w:szCs w:val="28"/>
        </w:rPr>
      </w:pPr>
      <w:r>
        <w:rPr>
          <w:rFonts w:ascii="华文仿宋" w:hAnsi="华文仿宋" w:eastAsia="华文仿宋"/>
          <w:sz w:val="28"/>
          <w:szCs w:val="28"/>
        </w:rPr>
        <w:t>金善宝</w:t>
      </w:r>
      <w:r>
        <w:rPr>
          <w:rFonts w:hint="eastAsia" w:ascii="华文仿宋" w:hAnsi="华文仿宋" w:eastAsia="华文仿宋"/>
          <w:sz w:val="28"/>
          <w:szCs w:val="28"/>
        </w:rPr>
        <w:t>实验班（</w:t>
      </w:r>
      <w:r>
        <w:rPr>
          <w:rFonts w:ascii="华文仿宋" w:hAnsi="华文仿宋" w:eastAsia="华文仿宋"/>
          <w:sz w:val="28"/>
          <w:szCs w:val="28"/>
        </w:rPr>
        <w:t>植物生产类</w:t>
      </w:r>
      <w:r>
        <w:rPr>
          <w:rFonts w:hint="eastAsia" w:ascii="华文仿宋" w:hAnsi="华文仿宋" w:eastAsia="华文仿宋"/>
          <w:sz w:val="28"/>
          <w:szCs w:val="28"/>
        </w:rPr>
        <w:t>）无必修课挂科记录</w:t>
      </w:r>
      <w:r>
        <w:rPr>
          <w:rFonts w:ascii="华文仿宋" w:hAnsi="华文仿宋" w:eastAsia="华文仿宋"/>
          <w:sz w:val="28"/>
          <w:szCs w:val="28"/>
        </w:rPr>
        <w:t>学生均具有申报资格，且为必须申报</w:t>
      </w:r>
      <w:r>
        <w:rPr>
          <w:rFonts w:hint="eastAsia" w:ascii="华文仿宋" w:hAnsi="华文仿宋" w:eastAsia="华文仿宋"/>
          <w:sz w:val="28"/>
          <w:szCs w:val="28"/>
        </w:rPr>
        <w:t>，其余学生自愿申报；</w:t>
      </w:r>
    </w:p>
    <w:p>
      <w:pPr>
        <w:snapToGrid w:val="0"/>
        <w:spacing w:line="460" w:lineRule="atLeast"/>
        <w:ind w:firstLine="560" w:firstLineChars="200"/>
        <w:rPr>
          <w:rFonts w:ascii="华文仿宋" w:hAnsi="华文仿宋" w:eastAsia="华文仿宋"/>
          <w:sz w:val="28"/>
          <w:szCs w:val="28"/>
        </w:rPr>
      </w:pPr>
      <w:r>
        <w:rPr>
          <w:rFonts w:ascii="华文仿宋" w:hAnsi="华文仿宋" w:eastAsia="华文仿宋"/>
          <w:sz w:val="28"/>
          <w:szCs w:val="28"/>
        </w:rPr>
        <w:t>普通班学生列本专业</w:t>
      </w:r>
      <w:r>
        <w:rPr>
          <w:rFonts w:hint="eastAsia" w:ascii="华文仿宋" w:hAnsi="华文仿宋" w:eastAsia="华文仿宋"/>
          <w:sz w:val="28"/>
          <w:szCs w:val="28"/>
        </w:rPr>
        <w:t>排名前15%或班级成绩排名前3名且无必修课挂科记录者</w:t>
      </w:r>
      <w:r>
        <w:rPr>
          <w:rFonts w:ascii="华文仿宋" w:hAnsi="华文仿宋" w:eastAsia="华文仿宋"/>
          <w:sz w:val="28"/>
          <w:szCs w:val="28"/>
        </w:rPr>
        <w:t>，经所申报老师确认，并通过</w:t>
      </w:r>
      <w:r>
        <w:rPr>
          <w:rFonts w:hint="eastAsia" w:ascii="华文仿宋" w:hAnsi="华文仿宋" w:eastAsia="华文仿宋"/>
          <w:sz w:val="28"/>
          <w:szCs w:val="28"/>
        </w:rPr>
        <w:t>学院审核</w:t>
      </w:r>
      <w:r>
        <w:rPr>
          <w:rFonts w:ascii="华文仿宋" w:hAnsi="华文仿宋" w:eastAsia="华文仿宋"/>
          <w:sz w:val="28"/>
          <w:szCs w:val="28"/>
        </w:rPr>
        <w:t>，</w:t>
      </w:r>
      <w:r>
        <w:rPr>
          <w:rFonts w:hint="eastAsia" w:ascii="华文仿宋" w:hAnsi="华文仿宋" w:eastAsia="华文仿宋"/>
          <w:sz w:val="28"/>
          <w:szCs w:val="28"/>
        </w:rPr>
        <w:t>可</w:t>
      </w:r>
      <w:r>
        <w:rPr>
          <w:rFonts w:ascii="华文仿宋" w:hAnsi="华文仿宋" w:eastAsia="华文仿宋"/>
          <w:sz w:val="28"/>
          <w:szCs w:val="28"/>
        </w:rPr>
        <w:t>获得</w:t>
      </w:r>
      <w:r>
        <w:rPr>
          <w:rFonts w:hint="eastAsia" w:ascii="华文仿宋" w:hAnsi="华文仿宋" w:eastAsia="华文仿宋"/>
          <w:sz w:val="28"/>
          <w:szCs w:val="28"/>
        </w:rPr>
        <w:t>申报</w:t>
      </w:r>
      <w:r>
        <w:rPr>
          <w:rFonts w:ascii="华文仿宋" w:hAnsi="华文仿宋" w:eastAsia="华文仿宋"/>
          <w:sz w:val="28"/>
          <w:szCs w:val="28"/>
        </w:rPr>
        <w:t>资格。</w:t>
      </w:r>
    </w:p>
    <w:p>
      <w:pPr>
        <w:snapToGrid w:val="0"/>
        <w:spacing w:line="460" w:lineRule="atLeast"/>
        <w:ind w:firstLine="560" w:firstLineChars="200"/>
        <w:rPr>
          <w:rFonts w:ascii="黑体" w:hAnsi="黑体" w:eastAsia="黑体"/>
          <w:sz w:val="28"/>
          <w:szCs w:val="28"/>
        </w:rPr>
      </w:pPr>
      <w:r>
        <w:rPr>
          <w:rFonts w:ascii="黑体" w:hAnsi="黑体" w:eastAsia="黑体"/>
          <w:sz w:val="28"/>
          <w:szCs w:val="28"/>
        </w:rPr>
        <w:t>三、学习内容</w:t>
      </w:r>
    </w:p>
    <w:p>
      <w:pPr>
        <w:snapToGrid w:val="0"/>
        <w:spacing w:line="460" w:lineRule="atLeast"/>
        <w:ind w:firstLine="560" w:firstLineChars="200"/>
        <w:rPr>
          <w:rFonts w:ascii="华文仿宋" w:hAnsi="华文仿宋" w:eastAsia="华文仿宋"/>
          <w:sz w:val="28"/>
          <w:szCs w:val="28"/>
        </w:rPr>
      </w:pPr>
      <w:r>
        <w:rPr>
          <w:rFonts w:ascii="华文仿宋" w:hAnsi="华文仿宋" w:eastAsia="华文仿宋"/>
          <w:sz w:val="28"/>
          <w:szCs w:val="28"/>
        </w:rPr>
        <w:t>参与导师制同学需完成导师制</w:t>
      </w:r>
      <w:r>
        <w:rPr>
          <w:rFonts w:hint="eastAsia" w:ascii="华文仿宋" w:hAnsi="华文仿宋" w:eastAsia="华文仿宋"/>
          <w:sz w:val="28"/>
          <w:szCs w:val="28"/>
        </w:rPr>
        <w:t>实施</w:t>
      </w:r>
      <w:r>
        <w:rPr>
          <w:rFonts w:ascii="华文仿宋" w:hAnsi="华文仿宋" w:eastAsia="华文仿宋"/>
          <w:sz w:val="28"/>
          <w:szCs w:val="28"/>
        </w:rPr>
        <w:t>期间的学习计划，具体内容如下：</w:t>
      </w:r>
    </w:p>
    <w:p>
      <w:pPr>
        <w:snapToGrid w:val="0"/>
        <w:spacing w:line="460" w:lineRule="atLeast"/>
        <w:ind w:firstLine="600" w:firstLineChars="200"/>
        <w:rPr>
          <w:rFonts w:ascii="华文仿宋" w:hAnsi="华文仿宋" w:eastAsia="华文仿宋"/>
          <w:sz w:val="28"/>
          <w:szCs w:val="28"/>
        </w:rPr>
      </w:pPr>
      <w:r>
        <w:rPr>
          <w:rFonts w:hint="eastAsia" w:ascii="华文仿宋" w:hAnsi="华文仿宋" w:eastAsia="华文仿宋"/>
          <w:sz w:val="30"/>
          <w:szCs w:val="30"/>
        </w:rPr>
        <w:t>（一）</w:t>
      </w:r>
      <w:r>
        <w:rPr>
          <w:rFonts w:hint="eastAsia" w:ascii="华文仿宋" w:hAnsi="华文仿宋" w:eastAsia="华文仿宋"/>
          <w:sz w:val="28"/>
          <w:szCs w:val="28"/>
        </w:rPr>
        <w:t>在</w:t>
      </w:r>
      <w:r>
        <w:rPr>
          <w:rFonts w:ascii="华文仿宋" w:hAnsi="华文仿宋" w:eastAsia="华文仿宋"/>
          <w:sz w:val="28"/>
          <w:szCs w:val="28"/>
        </w:rPr>
        <w:t>导师的指导下</w:t>
      </w:r>
      <w:r>
        <w:rPr>
          <w:rFonts w:hint="eastAsia" w:ascii="华文仿宋" w:hAnsi="华文仿宋" w:eastAsia="华文仿宋"/>
          <w:sz w:val="28"/>
          <w:szCs w:val="28"/>
        </w:rPr>
        <w:t>，</w:t>
      </w:r>
      <w:r>
        <w:rPr>
          <w:rFonts w:ascii="华文仿宋" w:hAnsi="华文仿宋" w:eastAsia="华文仿宋"/>
          <w:sz w:val="28"/>
          <w:szCs w:val="28"/>
        </w:rPr>
        <w:t>制定自己</w:t>
      </w:r>
      <w:r>
        <w:rPr>
          <w:rFonts w:hint="eastAsia" w:ascii="华文仿宋" w:hAnsi="华文仿宋" w:eastAsia="华文仿宋"/>
          <w:sz w:val="28"/>
          <w:szCs w:val="28"/>
        </w:rPr>
        <w:t>本学</w:t>
      </w:r>
      <w:r>
        <w:rPr>
          <w:rFonts w:ascii="华文仿宋" w:hAnsi="华文仿宋" w:eastAsia="华文仿宋"/>
          <w:sz w:val="28"/>
          <w:szCs w:val="28"/>
        </w:rPr>
        <w:t>年的学习及实验</w:t>
      </w:r>
      <w:r>
        <w:rPr>
          <w:rFonts w:hint="eastAsia" w:ascii="华文仿宋" w:hAnsi="华文仿宋" w:eastAsia="华文仿宋"/>
          <w:sz w:val="28"/>
          <w:szCs w:val="28"/>
        </w:rPr>
        <w:t>计划。</w:t>
      </w:r>
    </w:p>
    <w:p>
      <w:pPr>
        <w:snapToGrid w:val="0"/>
        <w:spacing w:line="460" w:lineRule="atLeast"/>
        <w:ind w:firstLine="600" w:firstLineChars="200"/>
        <w:rPr>
          <w:rFonts w:ascii="华文仿宋" w:hAnsi="华文仿宋" w:eastAsia="华文仿宋"/>
          <w:sz w:val="28"/>
          <w:szCs w:val="28"/>
        </w:rPr>
      </w:pPr>
      <w:r>
        <w:rPr>
          <w:rFonts w:hint="eastAsia" w:ascii="华文仿宋" w:hAnsi="华文仿宋" w:eastAsia="华文仿宋"/>
          <w:sz w:val="30"/>
          <w:szCs w:val="30"/>
        </w:rPr>
        <w:t>（二）</w:t>
      </w:r>
      <w:r>
        <w:rPr>
          <w:rFonts w:ascii="华文仿宋" w:hAnsi="华文仿宋" w:eastAsia="华文仿宋"/>
          <w:sz w:val="28"/>
          <w:szCs w:val="28"/>
        </w:rPr>
        <w:t>每月定期与导师交流</w:t>
      </w:r>
      <w:r>
        <w:rPr>
          <w:rFonts w:hint="eastAsia" w:ascii="华文仿宋" w:hAnsi="华文仿宋" w:eastAsia="华文仿宋"/>
          <w:sz w:val="28"/>
          <w:szCs w:val="28"/>
        </w:rPr>
        <w:t>学习心得或接受导师专业知识指导不少于1次。交流结束后，总结交流成果内容，形成书面文档。</w:t>
      </w:r>
    </w:p>
    <w:p>
      <w:pPr>
        <w:snapToGrid w:val="0"/>
        <w:spacing w:line="460" w:lineRule="atLeast"/>
        <w:ind w:firstLine="600" w:firstLineChars="200"/>
        <w:rPr>
          <w:rFonts w:ascii="华文仿宋" w:hAnsi="华文仿宋" w:eastAsia="华文仿宋"/>
          <w:sz w:val="28"/>
          <w:szCs w:val="28"/>
        </w:rPr>
      </w:pPr>
      <w:r>
        <w:rPr>
          <w:rFonts w:hint="eastAsia" w:ascii="华文仿宋" w:hAnsi="华文仿宋" w:eastAsia="华文仿宋"/>
          <w:sz w:val="30"/>
          <w:szCs w:val="30"/>
        </w:rPr>
        <w:t>（三）</w:t>
      </w:r>
      <w:r>
        <w:rPr>
          <w:rFonts w:ascii="华文仿宋" w:hAnsi="华文仿宋" w:eastAsia="华文仿宋"/>
          <w:sz w:val="28"/>
          <w:szCs w:val="28"/>
        </w:rPr>
        <w:t>在导师指导下完成学习计划中相关实验项目</w:t>
      </w:r>
      <w:r>
        <w:rPr>
          <w:rFonts w:hint="eastAsia" w:ascii="华文仿宋" w:hAnsi="华文仿宋" w:eastAsia="华文仿宋"/>
          <w:sz w:val="28"/>
          <w:szCs w:val="28"/>
        </w:rPr>
        <w:t>，</w:t>
      </w:r>
      <w:r>
        <w:rPr>
          <w:rFonts w:ascii="华文仿宋" w:hAnsi="华文仿宋" w:eastAsia="华文仿宋"/>
          <w:sz w:val="28"/>
          <w:szCs w:val="28"/>
        </w:rPr>
        <w:t>完成实验报告</w:t>
      </w:r>
      <w:r>
        <w:rPr>
          <w:rFonts w:hint="eastAsia" w:ascii="华文仿宋" w:hAnsi="华文仿宋" w:eastAsia="华文仿宋"/>
          <w:sz w:val="28"/>
          <w:szCs w:val="28"/>
        </w:rPr>
        <w:t>。</w:t>
      </w:r>
    </w:p>
    <w:p>
      <w:pPr>
        <w:snapToGrid w:val="0"/>
        <w:spacing w:line="460" w:lineRule="atLeast"/>
        <w:ind w:firstLine="600" w:firstLineChars="200"/>
        <w:rPr>
          <w:rFonts w:ascii="华文仿宋" w:hAnsi="华文仿宋" w:eastAsia="华文仿宋"/>
          <w:sz w:val="28"/>
          <w:szCs w:val="28"/>
        </w:rPr>
      </w:pPr>
      <w:r>
        <w:rPr>
          <w:rFonts w:hint="eastAsia" w:ascii="华文仿宋" w:hAnsi="华文仿宋" w:eastAsia="华文仿宋"/>
          <w:sz w:val="30"/>
          <w:szCs w:val="30"/>
        </w:rPr>
        <w:t>（</w:t>
      </w:r>
      <w:r>
        <w:rPr>
          <w:rFonts w:ascii="华文仿宋" w:hAnsi="华文仿宋" w:eastAsia="华文仿宋"/>
          <w:sz w:val="30"/>
          <w:szCs w:val="30"/>
        </w:rPr>
        <w:t>四</w:t>
      </w:r>
      <w:r>
        <w:rPr>
          <w:rFonts w:hint="eastAsia" w:ascii="华文仿宋" w:hAnsi="华文仿宋" w:eastAsia="华文仿宋"/>
          <w:sz w:val="30"/>
          <w:szCs w:val="30"/>
        </w:rPr>
        <w:t>）</w:t>
      </w:r>
      <w:r>
        <w:rPr>
          <w:rFonts w:ascii="华文仿宋" w:hAnsi="华文仿宋" w:eastAsia="华文仿宋"/>
          <w:sz w:val="28"/>
          <w:szCs w:val="28"/>
        </w:rPr>
        <w:t>积极参与导师所在实验室Seminar讨论不少于16学时；</w:t>
      </w:r>
    </w:p>
    <w:p>
      <w:pPr>
        <w:snapToGrid w:val="0"/>
        <w:spacing w:line="460" w:lineRule="atLeast"/>
        <w:ind w:firstLine="600" w:firstLineChars="200"/>
        <w:rPr>
          <w:rFonts w:ascii="华文仿宋" w:hAnsi="华文仿宋" w:eastAsia="华文仿宋"/>
          <w:sz w:val="28"/>
          <w:szCs w:val="28"/>
        </w:rPr>
      </w:pPr>
      <w:r>
        <w:rPr>
          <w:rFonts w:hint="eastAsia" w:ascii="华文仿宋" w:hAnsi="华文仿宋" w:eastAsia="华文仿宋"/>
          <w:sz w:val="30"/>
          <w:szCs w:val="30"/>
        </w:rPr>
        <w:t>（</w:t>
      </w:r>
      <w:r>
        <w:rPr>
          <w:rFonts w:ascii="华文仿宋" w:hAnsi="华文仿宋" w:eastAsia="华文仿宋"/>
          <w:sz w:val="30"/>
          <w:szCs w:val="30"/>
        </w:rPr>
        <w:t>五</w:t>
      </w:r>
      <w:r>
        <w:rPr>
          <w:rFonts w:hint="eastAsia" w:ascii="华文仿宋" w:hAnsi="华文仿宋" w:eastAsia="华文仿宋"/>
          <w:sz w:val="30"/>
          <w:szCs w:val="30"/>
        </w:rPr>
        <w:t>）</w:t>
      </w:r>
      <w:r>
        <w:rPr>
          <w:rFonts w:ascii="华文仿宋" w:hAnsi="华文仿宋" w:eastAsia="华文仿宋"/>
          <w:sz w:val="28"/>
          <w:szCs w:val="28"/>
        </w:rPr>
        <w:t>撰写导师研究方向文献综述1篇</w:t>
      </w:r>
      <w:r>
        <w:rPr>
          <w:rFonts w:hint="eastAsia" w:ascii="华文仿宋" w:hAnsi="华文仿宋" w:eastAsia="华文仿宋"/>
          <w:sz w:val="28"/>
          <w:szCs w:val="28"/>
        </w:rPr>
        <w:t>；</w:t>
      </w:r>
    </w:p>
    <w:p>
      <w:pPr>
        <w:snapToGrid w:val="0"/>
        <w:spacing w:line="460" w:lineRule="atLeast"/>
        <w:ind w:firstLine="600" w:firstLineChars="200"/>
        <w:rPr>
          <w:rFonts w:ascii="华文仿宋" w:hAnsi="华文仿宋" w:eastAsia="华文仿宋"/>
          <w:sz w:val="28"/>
          <w:szCs w:val="28"/>
        </w:rPr>
      </w:pPr>
      <w:r>
        <w:rPr>
          <w:rFonts w:hint="eastAsia" w:ascii="华文仿宋" w:hAnsi="华文仿宋" w:eastAsia="华文仿宋"/>
          <w:sz w:val="30"/>
          <w:szCs w:val="30"/>
        </w:rPr>
        <w:t>（六）</w:t>
      </w:r>
      <w:r>
        <w:rPr>
          <w:rFonts w:hint="eastAsia" w:ascii="华文仿宋" w:hAnsi="华文仿宋" w:eastAsia="华文仿宋"/>
          <w:sz w:val="28"/>
          <w:szCs w:val="28"/>
        </w:rPr>
        <w:t>结题时，导师撰写评语，由学院组织考核。</w:t>
      </w:r>
    </w:p>
    <w:p>
      <w:pPr>
        <w:snapToGrid w:val="0"/>
        <w:spacing w:line="460" w:lineRule="atLeast"/>
        <w:ind w:firstLine="560" w:firstLineChars="200"/>
        <w:rPr>
          <w:rFonts w:ascii="黑体" w:hAnsi="黑体" w:eastAsia="黑体"/>
          <w:sz w:val="28"/>
          <w:szCs w:val="28"/>
        </w:rPr>
      </w:pPr>
      <w:r>
        <w:rPr>
          <w:rFonts w:hint="eastAsia" w:ascii="黑体" w:hAnsi="黑体" w:eastAsia="黑体"/>
          <w:sz w:val="28"/>
          <w:szCs w:val="28"/>
        </w:rPr>
        <w:t>四、工作职责</w:t>
      </w:r>
    </w:p>
    <w:p>
      <w:pPr>
        <w:snapToGrid w:val="0"/>
        <w:spacing w:line="460" w:lineRule="atLeast"/>
        <w:ind w:firstLine="560" w:firstLineChars="200"/>
        <w:rPr>
          <w:rFonts w:ascii="楷体" w:hAnsi="楷体" w:eastAsia="楷体"/>
          <w:sz w:val="28"/>
          <w:szCs w:val="28"/>
        </w:rPr>
      </w:pPr>
      <w:r>
        <w:rPr>
          <w:rFonts w:hint="eastAsia" w:ascii="楷体" w:hAnsi="楷体" w:eastAsia="楷体"/>
          <w:sz w:val="28"/>
          <w:szCs w:val="28"/>
        </w:rPr>
        <w:t>（一）导师职责</w:t>
      </w:r>
    </w:p>
    <w:p>
      <w:pPr>
        <w:snapToGrid w:val="0"/>
        <w:spacing w:line="460" w:lineRule="atLeast"/>
        <w:ind w:firstLine="560" w:firstLineChars="200"/>
        <w:rPr>
          <w:rFonts w:ascii="华文仿宋" w:hAnsi="华文仿宋" w:eastAsia="华文仿宋"/>
          <w:sz w:val="28"/>
          <w:szCs w:val="28"/>
        </w:rPr>
      </w:pPr>
      <w:r>
        <w:rPr>
          <w:rFonts w:hint="eastAsia" w:ascii="华文仿宋" w:hAnsi="华文仿宋" w:eastAsia="华文仿宋"/>
          <w:sz w:val="28"/>
          <w:szCs w:val="28"/>
        </w:rPr>
        <w:t>专业知识教学；专业思想教育；科研技能训练；文献阅读指导；学生学习管理；帮助其做好研究生生涯规划以及出国学习规划等。</w:t>
      </w:r>
    </w:p>
    <w:p>
      <w:pPr>
        <w:snapToGrid w:val="0"/>
        <w:spacing w:line="460" w:lineRule="atLeast"/>
        <w:ind w:firstLine="560" w:firstLineChars="200"/>
        <w:rPr>
          <w:rFonts w:ascii="楷体" w:hAnsi="楷体" w:eastAsia="楷体"/>
          <w:sz w:val="28"/>
          <w:szCs w:val="28"/>
        </w:rPr>
      </w:pPr>
      <w:r>
        <w:rPr>
          <w:rFonts w:hint="eastAsia" w:ascii="楷体" w:hAnsi="楷体" w:eastAsia="楷体"/>
          <w:sz w:val="28"/>
          <w:szCs w:val="28"/>
        </w:rPr>
        <w:t>（二）学生职责</w:t>
      </w:r>
    </w:p>
    <w:p>
      <w:pPr>
        <w:snapToGrid w:val="0"/>
        <w:spacing w:line="460" w:lineRule="atLeast"/>
        <w:ind w:firstLine="560" w:firstLineChars="200"/>
        <w:rPr>
          <w:rFonts w:ascii="华文仿宋" w:hAnsi="华文仿宋" w:eastAsia="华文仿宋"/>
          <w:sz w:val="28"/>
          <w:szCs w:val="28"/>
        </w:rPr>
      </w:pPr>
      <w:r>
        <w:rPr>
          <w:rFonts w:hint="eastAsia" w:ascii="华文仿宋" w:hAnsi="华文仿宋" w:eastAsia="华文仿宋"/>
          <w:sz w:val="28"/>
          <w:szCs w:val="28"/>
        </w:rPr>
        <w:t>听从导师指导；定期汇报进展；完成专业学习；做好科研训练；完成指定任务等。</w:t>
      </w:r>
    </w:p>
    <w:p>
      <w:pPr>
        <w:snapToGrid w:val="0"/>
        <w:spacing w:line="460" w:lineRule="atLeast"/>
        <w:ind w:firstLine="560" w:firstLineChars="200"/>
        <w:rPr>
          <w:rFonts w:ascii="黑体" w:hAnsi="黑体" w:eastAsia="黑体"/>
          <w:sz w:val="28"/>
          <w:szCs w:val="28"/>
        </w:rPr>
      </w:pPr>
      <w:r>
        <w:rPr>
          <w:rFonts w:hint="eastAsia" w:ascii="黑体" w:hAnsi="黑体" w:eastAsia="黑体"/>
          <w:sz w:val="28"/>
          <w:szCs w:val="28"/>
        </w:rPr>
        <w:t>五、保障措施</w:t>
      </w:r>
    </w:p>
    <w:p>
      <w:pPr>
        <w:snapToGrid w:val="0"/>
        <w:spacing w:line="460" w:lineRule="atLeast"/>
        <w:ind w:firstLine="560" w:firstLineChars="200"/>
        <w:rPr>
          <w:rFonts w:ascii="楷体" w:hAnsi="楷体" w:eastAsia="楷体"/>
          <w:sz w:val="28"/>
          <w:szCs w:val="28"/>
        </w:rPr>
      </w:pPr>
      <w:r>
        <w:rPr>
          <w:rFonts w:hint="eastAsia" w:ascii="楷体" w:hAnsi="楷体" w:eastAsia="楷体"/>
          <w:sz w:val="28"/>
          <w:szCs w:val="28"/>
        </w:rPr>
        <w:t>（一）学院层面</w:t>
      </w:r>
    </w:p>
    <w:p>
      <w:pPr>
        <w:snapToGrid w:val="0"/>
        <w:spacing w:line="460" w:lineRule="atLeast"/>
        <w:ind w:firstLine="560" w:firstLineChars="200"/>
        <w:rPr>
          <w:rFonts w:ascii="华文仿宋" w:hAnsi="华文仿宋" w:eastAsia="华文仿宋"/>
          <w:sz w:val="28"/>
          <w:szCs w:val="28"/>
        </w:rPr>
      </w:pPr>
      <w:r>
        <w:rPr>
          <w:rFonts w:hint="eastAsia" w:ascii="华文仿宋" w:hAnsi="华文仿宋" w:eastAsia="华文仿宋"/>
          <w:sz w:val="28"/>
          <w:szCs w:val="28"/>
        </w:rPr>
        <w:t>由学院学生工作、教学工作主管领导、辅导员、教学秘书负责导师制实施过程中的过程管理；学院对指导认真，效果明显，学生肯定的农学院指导老师给予表彰；参与导师制本科学生，如经农学院指导老师认定顺利结业，其学年综合测评、保研附加分将分别给予0.2、0.5的加分。</w:t>
      </w:r>
    </w:p>
    <w:p>
      <w:pPr>
        <w:snapToGrid w:val="0"/>
        <w:spacing w:line="460" w:lineRule="atLeast"/>
        <w:ind w:firstLine="560" w:firstLineChars="20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二</w:t>
      </w:r>
      <w:r>
        <w:rPr>
          <w:rFonts w:hint="eastAsia" w:ascii="楷体" w:hAnsi="楷体" w:eastAsia="楷体"/>
          <w:sz w:val="28"/>
          <w:szCs w:val="28"/>
        </w:rPr>
        <w:t>）班级层面</w:t>
      </w:r>
    </w:p>
    <w:p>
      <w:pPr>
        <w:snapToGrid w:val="0"/>
        <w:spacing w:line="460" w:lineRule="atLeast"/>
        <w:ind w:firstLine="560" w:firstLineChars="200"/>
        <w:rPr>
          <w:rFonts w:ascii="华文仿宋" w:hAnsi="华文仿宋" w:eastAsia="华文仿宋"/>
          <w:sz w:val="28"/>
          <w:szCs w:val="28"/>
        </w:rPr>
      </w:pPr>
      <w:r>
        <w:rPr>
          <w:rFonts w:hint="eastAsia" w:ascii="华文仿宋" w:hAnsi="华文仿宋" w:eastAsia="华文仿宋"/>
          <w:sz w:val="28"/>
          <w:szCs w:val="28"/>
        </w:rPr>
        <w:t>由班主任即班级导师负责做好本班级同学的跟踪管理，及时发现、反映、解决所存在的问题。</w:t>
      </w:r>
    </w:p>
    <w:p>
      <w:pPr>
        <w:snapToGrid w:val="0"/>
        <w:spacing w:line="460" w:lineRule="atLeast"/>
        <w:ind w:firstLine="560" w:firstLineChars="200"/>
        <w:rPr>
          <w:rFonts w:ascii="楷体" w:hAnsi="楷体" w:eastAsia="楷体"/>
          <w:sz w:val="28"/>
          <w:szCs w:val="28"/>
        </w:rPr>
      </w:pPr>
      <w:r>
        <w:rPr>
          <w:rFonts w:hint="eastAsia" w:ascii="楷体" w:hAnsi="楷体" w:eastAsia="楷体"/>
          <w:sz w:val="28"/>
          <w:szCs w:val="28"/>
        </w:rPr>
        <w:t>（三）个人层面</w:t>
      </w:r>
    </w:p>
    <w:p>
      <w:pPr>
        <w:snapToGrid w:val="0"/>
        <w:spacing w:line="460" w:lineRule="atLeast"/>
        <w:ind w:firstLine="560" w:firstLineChars="200"/>
        <w:rPr>
          <w:rFonts w:ascii="华文仿宋" w:hAnsi="华文仿宋" w:eastAsia="华文仿宋"/>
          <w:sz w:val="28"/>
          <w:szCs w:val="28"/>
        </w:rPr>
      </w:pPr>
      <w:r>
        <w:rPr>
          <w:rFonts w:hint="eastAsia" w:ascii="华文仿宋" w:hAnsi="华文仿宋" w:eastAsia="华文仿宋"/>
          <w:sz w:val="28"/>
          <w:szCs w:val="28"/>
        </w:rPr>
        <w:t>导师制实施为双向选择过程，如因学生兴趣转变或导师认为申报学生无法正常完成导师制期间学习，可申请终止或变更。</w:t>
      </w:r>
    </w:p>
    <w:p>
      <w:pPr>
        <w:snapToGrid w:val="0"/>
        <w:spacing w:line="460" w:lineRule="atLeast"/>
        <w:ind w:right="840" w:firstLine="5880" w:firstLineChars="2100"/>
        <w:jc w:val="right"/>
        <w:rPr>
          <w:rFonts w:ascii="华文仿宋" w:hAnsi="华文仿宋" w:eastAsia="华文仿宋"/>
          <w:sz w:val="28"/>
          <w:szCs w:val="28"/>
        </w:rPr>
      </w:pPr>
      <w:r>
        <w:rPr>
          <w:rFonts w:hint="eastAsia" w:ascii="华文仿宋" w:hAnsi="华文仿宋" w:eastAsia="华文仿宋"/>
          <w:sz w:val="28"/>
          <w:szCs w:val="28"/>
        </w:rPr>
        <w:t>农学院</w:t>
      </w:r>
    </w:p>
    <w:p>
      <w:pPr>
        <w:snapToGrid w:val="0"/>
        <w:spacing w:line="460" w:lineRule="atLeast"/>
        <w:ind w:firstLine="5040" w:firstLineChars="1800"/>
        <w:jc w:val="right"/>
        <w:rPr>
          <w:rFonts w:eastAsia="仿宋"/>
          <w:sz w:val="32"/>
          <w:szCs w:val="32"/>
        </w:rPr>
      </w:pPr>
      <w:r>
        <w:rPr>
          <w:rFonts w:hint="eastAsia" w:ascii="华文仿宋" w:hAnsi="华文仿宋" w:eastAsia="华文仿宋"/>
          <w:sz w:val="28"/>
          <w:szCs w:val="28"/>
        </w:rPr>
        <w:t>2019年10月11日</w:t>
      </w:r>
      <w:bookmarkStart w:id="0" w:name="_GoBack"/>
      <w:bookmarkEnd w:id="0"/>
    </w:p>
    <w:sectPr>
      <w:pgSz w:w="11906" w:h="16838"/>
      <w:pgMar w:top="1814" w:right="1531" w:bottom="1814"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F0954"/>
    <w:rsid w:val="00047C2C"/>
    <w:rsid w:val="00047D9C"/>
    <w:rsid w:val="0014550D"/>
    <w:rsid w:val="00191281"/>
    <w:rsid w:val="001E2CED"/>
    <w:rsid w:val="001F119F"/>
    <w:rsid w:val="002D365C"/>
    <w:rsid w:val="002E1636"/>
    <w:rsid w:val="003908F6"/>
    <w:rsid w:val="003911F0"/>
    <w:rsid w:val="003938B4"/>
    <w:rsid w:val="003977C6"/>
    <w:rsid w:val="003B1696"/>
    <w:rsid w:val="003D1711"/>
    <w:rsid w:val="0040361B"/>
    <w:rsid w:val="004912BA"/>
    <w:rsid w:val="004F0954"/>
    <w:rsid w:val="00506637"/>
    <w:rsid w:val="005321D3"/>
    <w:rsid w:val="00616BE5"/>
    <w:rsid w:val="00627D2E"/>
    <w:rsid w:val="006F0C0F"/>
    <w:rsid w:val="00705DBE"/>
    <w:rsid w:val="00716082"/>
    <w:rsid w:val="0072034C"/>
    <w:rsid w:val="00723296"/>
    <w:rsid w:val="00793391"/>
    <w:rsid w:val="008A0CAE"/>
    <w:rsid w:val="008C6640"/>
    <w:rsid w:val="008D02BA"/>
    <w:rsid w:val="008E523E"/>
    <w:rsid w:val="009C04BC"/>
    <w:rsid w:val="00A05D26"/>
    <w:rsid w:val="00A10784"/>
    <w:rsid w:val="00A51C08"/>
    <w:rsid w:val="00A71838"/>
    <w:rsid w:val="00A94EEE"/>
    <w:rsid w:val="00B22918"/>
    <w:rsid w:val="00B747A8"/>
    <w:rsid w:val="00B93873"/>
    <w:rsid w:val="00BA1E23"/>
    <w:rsid w:val="00BD00D9"/>
    <w:rsid w:val="00BE0022"/>
    <w:rsid w:val="00C70A57"/>
    <w:rsid w:val="00C84200"/>
    <w:rsid w:val="00C85923"/>
    <w:rsid w:val="00CA4ADE"/>
    <w:rsid w:val="00CA6599"/>
    <w:rsid w:val="00D31A5D"/>
    <w:rsid w:val="00D67BD3"/>
    <w:rsid w:val="00D87D63"/>
    <w:rsid w:val="00DB05EC"/>
    <w:rsid w:val="00DB6C46"/>
    <w:rsid w:val="00E363A1"/>
    <w:rsid w:val="00F17548"/>
    <w:rsid w:val="00F239C6"/>
    <w:rsid w:val="00F570A4"/>
    <w:rsid w:val="00F77E9F"/>
    <w:rsid w:val="00FA60B9"/>
    <w:rsid w:val="7CB567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iPriority w:val="0"/>
    <w:pPr>
      <w:ind w:left="100" w:leftChars="25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日期 Char"/>
    <w:link w:val="2"/>
    <w:uiPriority w:val="0"/>
    <w:rPr>
      <w:kern w:val="2"/>
      <w:sz w:val="21"/>
      <w:szCs w:val="24"/>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njau</Company>
  <Pages>2</Pages>
  <Words>178</Words>
  <Characters>1020</Characters>
  <Lines>8</Lines>
  <Paragraphs>2</Paragraphs>
  <TotalTime>130</TotalTime>
  <ScaleCrop>false</ScaleCrop>
  <LinksUpToDate>false</LinksUpToDate>
  <CharactersWithSpaces>1196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2015-10-16T09:35:00Z</dcterms:created>
  <dc:creator>庄森(2005065)</dc:creator>
  <cp:lastModifiedBy>小雯</cp:lastModifiedBy>
  <dcterms:modified xsi:type="dcterms:W3CDTF">2019-10-12T23:26:32Z</dcterms:modified>
  <dc:title>南京农业大学农学院金善宝实验班（植物生产类）</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